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41" w:rightFromText="141" w:vertAnchor="text" w:horzAnchor="margin" w:tblpY="-299"/>
        <w:tblW w:w="13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5985"/>
        <w:gridCol w:w="4515"/>
      </w:tblGrid>
      <w:tr w:rsidR="00465519" w14:paraId="6A37E5EA" w14:textId="77777777" w:rsidTr="00465519">
        <w:tc>
          <w:tcPr>
            <w:tcW w:w="2955" w:type="dxa"/>
            <w:shd w:val="clear" w:color="auto" w:fill="FF9900"/>
          </w:tcPr>
          <w:p w14:paraId="58891B21" w14:textId="77777777" w:rsidR="00465519" w:rsidRDefault="00465519" w:rsidP="00465519">
            <w:pPr>
              <w:spacing w:before="120" w:after="120" w:line="240" w:lineRule="auto"/>
              <w:ind w:right="57"/>
              <w:jc w:val="center"/>
              <w:rPr>
                <w:rFonts w:ascii="Aptos" w:eastAsia="Aptos" w:hAnsi="Aptos" w:cs="Aptos"/>
                <w:b/>
                <w:sz w:val="16"/>
                <w:szCs w:val="16"/>
              </w:rPr>
            </w:pPr>
            <w:r>
              <w:rPr>
                <w:rFonts w:ascii="Aptos" w:eastAsia="Aptos" w:hAnsi="Aptos" w:cs="Aptos"/>
                <w:b/>
                <w:sz w:val="16"/>
                <w:szCs w:val="16"/>
              </w:rPr>
              <w:t>Kategori</w:t>
            </w:r>
          </w:p>
        </w:tc>
        <w:tc>
          <w:tcPr>
            <w:tcW w:w="5985" w:type="dxa"/>
            <w:shd w:val="clear" w:color="auto" w:fill="FF9900"/>
          </w:tcPr>
          <w:p w14:paraId="1EE2AEFC" w14:textId="77777777" w:rsidR="00465519" w:rsidRDefault="00465519" w:rsidP="00465519">
            <w:pPr>
              <w:spacing w:before="120" w:after="120" w:line="240" w:lineRule="auto"/>
              <w:ind w:right="57"/>
              <w:jc w:val="center"/>
              <w:rPr>
                <w:rFonts w:ascii="Aptos" w:eastAsia="Aptos" w:hAnsi="Aptos" w:cs="Aptos"/>
                <w:b/>
                <w:sz w:val="16"/>
                <w:szCs w:val="16"/>
              </w:rPr>
            </w:pPr>
            <w:r>
              <w:rPr>
                <w:rFonts w:ascii="Aptos" w:eastAsia="Aptos" w:hAnsi="Aptos" w:cs="Aptos"/>
                <w:b/>
                <w:sz w:val="16"/>
                <w:szCs w:val="16"/>
              </w:rPr>
              <w:t>Underemner</w:t>
            </w:r>
          </w:p>
        </w:tc>
        <w:tc>
          <w:tcPr>
            <w:tcW w:w="4515" w:type="dxa"/>
            <w:shd w:val="clear" w:color="auto" w:fill="FF9900"/>
          </w:tcPr>
          <w:p w14:paraId="795FC5E5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b/>
                <w:sz w:val="16"/>
                <w:szCs w:val="16"/>
              </w:rPr>
            </w:pPr>
            <w:r>
              <w:rPr>
                <w:rFonts w:ascii="Aptos" w:eastAsia="Aptos" w:hAnsi="Aptos" w:cs="Aptos"/>
                <w:b/>
                <w:sz w:val="16"/>
                <w:szCs w:val="16"/>
              </w:rPr>
              <w:t>Point ud af 50</w:t>
            </w:r>
          </w:p>
        </w:tc>
      </w:tr>
      <w:tr w:rsidR="00465519" w14:paraId="0950B0A6" w14:textId="77777777" w:rsidTr="00465519">
        <w:tc>
          <w:tcPr>
            <w:tcW w:w="2955" w:type="dxa"/>
          </w:tcPr>
          <w:p w14:paraId="7D7C286E" w14:textId="77777777" w:rsidR="00465519" w:rsidRDefault="00465519" w:rsidP="00465519">
            <w:pPr>
              <w:jc w:val="center"/>
              <w:rPr>
                <w:rFonts w:ascii="Aptos" w:eastAsia="Aptos" w:hAnsi="Aptos" w:cs="Aptos"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Sundhed</w:t>
            </w:r>
          </w:p>
        </w:tc>
        <w:tc>
          <w:tcPr>
            <w:tcW w:w="5985" w:type="dxa"/>
          </w:tcPr>
          <w:p w14:paraId="1F280FC8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Forventet levealder</w:t>
            </w:r>
          </w:p>
        </w:tc>
        <w:tc>
          <w:tcPr>
            <w:tcW w:w="4515" w:type="dxa"/>
          </w:tcPr>
          <w:p w14:paraId="5EF21D08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724C6E19" w14:textId="77777777" w:rsidTr="00465519">
        <w:tc>
          <w:tcPr>
            <w:tcW w:w="2955" w:type="dxa"/>
          </w:tcPr>
          <w:p w14:paraId="779583A1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5" w:type="dxa"/>
          </w:tcPr>
          <w:p w14:paraId="3DE7A196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Adgang til sundhedsydelser</w:t>
            </w:r>
          </w:p>
        </w:tc>
        <w:tc>
          <w:tcPr>
            <w:tcW w:w="4515" w:type="dxa"/>
          </w:tcPr>
          <w:p w14:paraId="7A2ED91F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17A14523" w14:textId="77777777" w:rsidTr="00465519">
        <w:tc>
          <w:tcPr>
            <w:tcW w:w="2955" w:type="dxa"/>
          </w:tcPr>
          <w:p w14:paraId="7928AE63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5" w:type="dxa"/>
          </w:tcPr>
          <w:p w14:paraId="28B70F2B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Mental sundhed</w:t>
            </w:r>
          </w:p>
        </w:tc>
        <w:tc>
          <w:tcPr>
            <w:tcW w:w="4515" w:type="dxa"/>
          </w:tcPr>
          <w:p w14:paraId="11CD9A33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79917187" w14:textId="77777777" w:rsidTr="00465519">
        <w:tc>
          <w:tcPr>
            <w:tcW w:w="2955" w:type="dxa"/>
          </w:tcPr>
          <w:p w14:paraId="20E60272" w14:textId="77777777" w:rsidR="00465519" w:rsidRDefault="00465519" w:rsidP="00465519">
            <w:pPr>
              <w:jc w:val="center"/>
              <w:rPr>
                <w:rFonts w:ascii="Aptos" w:eastAsia="Aptos" w:hAnsi="Aptos" w:cs="Aptos"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Uddannelse</w:t>
            </w:r>
          </w:p>
        </w:tc>
        <w:tc>
          <w:tcPr>
            <w:tcW w:w="5985" w:type="dxa"/>
          </w:tcPr>
          <w:p w14:paraId="32F881C4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Adgang til og kvalitet af uddannelse</w:t>
            </w:r>
          </w:p>
        </w:tc>
        <w:tc>
          <w:tcPr>
            <w:tcW w:w="4515" w:type="dxa"/>
          </w:tcPr>
          <w:p w14:paraId="02971872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491ECAA1" w14:textId="77777777" w:rsidTr="00465519">
        <w:tc>
          <w:tcPr>
            <w:tcW w:w="2955" w:type="dxa"/>
          </w:tcPr>
          <w:p w14:paraId="5BBD3703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5" w:type="dxa"/>
          </w:tcPr>
          <w:p w14:paraId="04F45F4F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Læsefærdigheder</w:t>
            </w:r>
          </w:p>
        </w:tc>
        <w:tc>
          <w:tcPr>
            <w:tcW w:w="4515" w:type="dxa"/>
          </w:tcPr>
          <w:p w14:paraId="2DF91EC9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2A0F9EAE" w14:textId="77777777" w:rsidTr="00465519">
        <w:tc>
          <w:tcPr>
            <w:tcW w:w="2955" w:type="dxa"/>
          </w:tcPr>
          <w:p w14:paraId="3D505283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5" w:type="dxa"/>
          </w:tcPr>
          <w:p w14:paraId="4D7A4521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Uddannelsesniveau</w:t>
            </w:r>
          </w:p>
        </w:tc>
        <w:tc>
          <w:tcPr>
            <w:tcW w:w="4515" w:type="dxa"/>
          </w:tcPr>
          <w:p w14:paraId="66BADF26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63002F5E" w14:textId="77777777" w:rsidTr="00465519">
        <w:tc>
          <w:tcPr>
            <w:tcW w:w="2955" w:type="dxa"/>
          </w:tcPr>
          <w:p w14:paraId="344745F0" w14:textId="77777777" w:rsidR="00465519" w:rsidRDefault="00465519" w:rsidP="00465519">
            <w:pPr>
              <w:jc w:val="center"/>
              <w:rPr>
                <w:rFonts w:ascii="Aptos" w:eastAsia="Aptos" w:hAnsi="Aptos" w:cs="Aptos"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Økonomisk stabilitet</w:t>
            </w:r>
          </w:p>
        </w:tc>
        <w:tc>
          <w:tcPr>
            <w:tcW w:w="5985" w:type="dxa"/>
          </w:tcPr>
          <w:p w14:paraId="2D52E207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Indkomstniveau</w:t>
            </w:r>
          </w:p>
        </w:tc>
        <w:tc>
          <w:tcPr>
            <w:tcW w:w="4515" w:type="dxa"/>
          </w:tcPr>
          <w:p w14:paraId="5FB5F837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7233CAED" w14:textId="77777777" w:rsidTr="00465519">
        <w:tc>
          <w:tcPr>
            <w:tcW w:w="2955" w:type="dxa"/>
          </w:tcPr>
          <w:p w14:paraId="19261DBD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5" w:type="dxa"/>
          </w:tcPr>
          <w:p w14:paraId="664FA769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Beskæftigelse og arbejdsløshed</w:t>
            </w:r>
          </w:p>
        </w:tc>
        <w:tc>
          <w:tcPr>
            <w:tcW w:w="4515" w:type="dxa"/>
          </w:tcPr>
          <w:p w14:paraId="18D6597D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5556A4B5" w14:textId="77777777" w:rsidTr="00465519">
        <w:tc>
          <w:tcPr>
            <w:tcW w:w="2955" w:type="dxa"/>
          </w:tcPr>
          <w:p w14:paraId="47FCE0FB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5" w:type="dxa"/>
          </w:tcPr>
          <w:p w14:paraId="4B4FD2D4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Økonomisk sikkerhed</w:t>
            </w:r>
          </w:p>
        </w:tc>
        <w:tc>
          <w:tcPr>
            <w:tcW w:w="4515" w:type="dxa"/>
          </w:tcPr>
          <w:p w14:paraId="5057DA18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76EABF0D" w14:textId="77777777" w:rsidTr="00465519">
        <w:tc>
          <w:tcPr>
            <w:tcW w:w="2955" w:type="dxa"/>
          </w:tcPr>
          <w:p w14:paraId="77F9935C" w14:textId="77777777" w:rsidR="00465519" w:rsidRDefault="00465519" w:rsidP="00465519">
            <w:pPr>
              <w:jc w:val="center"/>
              <w:rPr>
                <w:rFonts w:ascii="Aptos" w:eastAsia="Aptos" w:hAnsi="Aptos" w:cs="Aptos"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Sociale forhold</w:t>
            </w:r>
          </w:p>
        </w:tc>
        <w:tc>
          <w:tcPr>
            <w:tcW w:w="5985" w:type="dxa"/>
          </w:tcPr>
          <w:p w14:paraId="3C9727EF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Sociale netværk og fællesskaber</w:t>
            </w:r>
          </w:p>
        </w:tc>
        <w:tc>
          <w:tcPr>
            <w:tcW w:w="4515" w:type="dxa"/>
          </w:tcPr>
          <w:p w14:paraId="0DE3CAE0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227E62C1" w14:textId="77777777" w:rsidTr="00465519">
        <w:tc>
          <w:tcPr>
            <w:tcW w:w="2955" w:type="dxa"/>
          </w:tcPr>
          <w:p w14:paraId="26B04119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5" w:type="dxa"/>
          </w:tcPr>
          <w:p w14:paraId="52BE1ACC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Ligestilling og sociale rettigheder</w:t>
            </w:r>
          </w:p>
        </w:tc>
        <w:tc>
          <w:tcPr>
            <w:tcW w:w="4515" w:type="dxa"/>
          </w:tcPr>
          <w:p w14:paraId="6216DF38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547A5461" w14:textId="77777777" w:rsidTr="00465519">
        <w:tc>
          <w:tcPr>
            <w:tcW w:w="2955" w:type="dxa"/>
          </w:tcPr>
          <w:p w14:paraId="659F3FCE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5" w:type="dxa"/>
          </w:tcPr>
          <w:p w14:paraId="295FBCCC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Sikkerhed og bekæmpelse af kriminalitet</w:t>
            </w:r>
          </w:p>
        </w:tc>
        <w:tc>
          <w:tcPr>
            <w:tcW w:w="4515" w:type="dxa"/>
          </w:tcPr>
          <w:p w14:paraId="58DA945B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235D7048" w14:textId="77777777" w:rsidTr="00465519">
        <w:tc>
          <w:tcPr>
            <w:tcW w:w="2955" w:type="dxa"/>
          </w:tcPr>
          <w:p w14:paraId="7403E799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Miljø og bæredygtighed</w:t>
            </w:r>
          </w:p>
        </w:tc>
        <w:tc>
          <w:tcPr>
            <w:tcW w:w="5985" w:type="dxa"/>
          </w:tcPr>
          <w:p w14:paraId="54D8DB08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Luft- og vandkvalitet</w:t>
            </w:r>
          </w:p>
        </w:tc>
        <w:tc>
          <w:tcPr>
            <w:tcW w:w="4515" w:type="dxa"/>
          </w:tcPr>
          <w:p w14:paraId="1E57A4E4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26654B6B" w14:textId="77777777" w:rsidTr="00465519">
        <w:tc>
          <w:tcPr>
            <w:tcW w:w="2955" w:type="dxa"/>
          </w:tcPr>
          <w:p w14:paraId="52A94F80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5" w:type="dxa"/>
          </w:tcPr>
          <w:p w14:paraId="445BB711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Adgang til grønne områder </w:t>
            </w:r>
          </w:p>
        </w:tc>
        <w:tc>
          <w:tcPr>
            <w:tcW w:w="4515" w:type="dxa"/>
          </w:tcPr>
          <w:p w14:paraId="0D8AF1A7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21933AF1" w14:textId="77777777" w:rsidTr="00465519">
        <w:tc>
          <w:tcPr>
            <w:tcW w:w="2955" w:type="dxa"/>
          </w:tcPr>
          <w:p w14:paraId="170B00BF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5" w:type="dxa"/>
          </w:tcPr>
          <w:p w14:paraId="1C284DB2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>Miljøbeskyttelse og bæredygtighed</w:t>
            </w:r>
          </w:p>
        </w:tc>
        <w:tc>
          <w:tcPr>
            <w:tcW w:w="4515" w:type="dxa"/>
          </w:tcPr>
          <w:p w14:paraId="513962E1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2B4FE52C" w14:textId="77777777" w:rsidTr="00465519">
        <w:tc>
          <w:tcPr>
            <w:tcW w:w="2955" w:type="dxa"/>
          </w:tcPr>
          <w:p w14:paraId="2848E3ED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Personlig frihed og lykke</w:t>
            </w:r>
          </w:p>
        </w:tc>
        <w:tc>
          <w:tcPr>
            <w:tcW w:w="5985" w:type="dxa"/>
          </w:tcPr>
          <w:p w14:paraId="0F5CD3AB" w14:textId="77777777" w:rsidR="00465519" w:rsidRDefault="00465519" w:rsidP="00465519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Personlig sikkerhed og frihed </w:t>
            </w:r>
          </w:p>
        </w:tc>
        <w:tc>
          <w:tcPr>
            <w:tcW w:w="4515" w:type="dxa"/>
          </w:tcPr>
          <w:p w14:paraId="7730EF0E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4D36110F" w14:textId="77777777" w:rsidTr="00465519">
        <w:tc>
          <w:tcPr>
            <w:tcW w:w="2955" w:type="dxa"/>
          </w:tcPr>
          <w:p w14:paraId="331790D7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5" w:type="dxa"/>
          </w:tcPr>
          <w:p w14:paraId="2A1C695D" w14:textId="77777777" w:rsidR="00465519" w:rsidRDefault="00465519" w:rsidP="00465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Tilfredshed og lykke</w:t>
            </w:r>
          </w:p>
        </w:tc>
        <w:tc>
          <w:tcPr>
            <w:tcW w:w="4515" w:type="dxa"/>
          </w:tcPr>
          <w:p w14:paraId="1F02E5C9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2BED882C" w14:textId="77777777" w:rsidTr="00465519">
        <w:tc>
          <w:tcPr>
            <w:tcW w:w="2955" w:type="dxa"/>
          </w:tcPr>
          <w:p w14:paraId="2E393967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5" w:type="dxa"/>
          </w:tcPr>
          <w:p w14:paraId="645BECCC" w14:textId="77777777" w:rsidR="00465519" w:rsidRDefault="00465519" w:rsidP="00465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 mellem arbejde og fritid</w:t>
            </w:r>
          </w:p>
        </w:tc>
        <w:tc>
          <w:tcPr>
            <w:tcW w:w="4515" w:type="dxa"/>
          </w:tcPr>
          <w:p w14:paraId="359839C8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465519" w14:paraId="61CB98B3" w14:textId="77777777" w:rsidTr="00465519">
        <w:tc>
          <w:tcPr>
            <w:tcW w:w="2955" w:type="dxa"/>
          </w:tcPr>
          <w:p w14:paraId="528DC3A5" w14:textId="77777777" w:rsidR="00465519" w:rsidRDefault="00465519" w:rsidP="004655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alt</w:t>
            </w:r>
          </w:p>
        </w:tc>
        <w:tc>
          <w:tcPr>
            <w:tcW w:w="5985" w:type="dxa"/>
          </w:tcPr>
          <w:p w14:paraId="23976B9B" w14:textId="77777777" w:rsidR="00465519" w:rsidRDefault="00465519" w:rsidP="00465519">
            <w:pPr>
              <w:rPr>
                <w:sz w:val="18"/>
                <w:szCs w:val="18"/>
              </w:rPr>
            </w:pPr>
          </w:p>
        </w:tc>
        <w:tc>
          <w:tcPr>
            <w:tcW w:w="4515" w:type="dxa"/>
          </w:tcPr>
          <w:p w14:paraId="0307EAE9" w14:textId="77777777" w:rsidR="00465519" w:rsidRDefault="00465519" w:rsidP="00465519">
            <w:pPr>
              <w:spacing w:before="120" w:after="120" w:line="240" w:lineRule="auto"/>
              <w:ind w:left="57" w:right="57"/>
              <w:jc w:val="center"/>
              <w:rPr>
                <w:rFonts w:ascii="Aptos" w:eastAsia="Aptos" w:hAnsi="Aptos" w:cs="Aptos"/>
                <w:b/>
                <w:sz w:val="16"/>
                <w:szCs w:val="16"/>
              </w:rPr>
            </w:pPr>
            <w:r>
              <w:rPr>
                <w:rFonts w:ascii="Aptos" w:eastAsia="Aptos" w:hAnsi="Aptos" w:cs="Aptos"/>
                <w:b/>
                <w:sz w:val="16"/>
                <w:szCs w:val="16"/>
              </w:rPr>
              <w:t>50 point</w:t>
            </w:r>
          </w:p>
        </w:tc>
      </w:tr>
    </w:tbl>
    <w:p w14:paraId="3B0428D8" w14:textId="77777777" w:rsidR="002C0AE3" w:rsidRDefault="002C0AE3">
      <w:pPr>
        <w:rPr>
          <w:sz w:val="20"/>
          <w:szCs w:val="20"/>
        </w:rPr>
      </w:pPr>
    </w:p>
    <w:sectPr w:rsidR="002C0AE3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51A16"/>
    <w:multiLevelType w:val="multilevel"/>
    <w:tmpl w:val="EC60D8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6987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E3"/>
    <w:rsid w:val="001C4965"/>
    <w:rsid w:val="002C0AE3"/>
    <w:rsid w:val="004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91A8"/>
  <w15:docId w15:val="{76F4C061-39D0-431B-831C-3A06BA4B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Astrup</cp:lastModifiedBy>
  <cp:revision>2</cp:revision>
  <dcterms:created xsi:type="dcterms:W3CDTF">2025-05-27T08:15:00Z</dcterms:created>
  <dcterms:modified xsi:type="dcterms:W3CDTF">2025-05-27T08:15:00Z</dcterms:modified>
</cp:coreProperties>
</file>